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5D" w:rsidRDefault="00A5292F">
      <w:r>
        <w:t>Liebe Eltern,</w:t>
      </w:r>
    </w:p>
    <w:p w:rsidR="00A5292F" w:rsidRDefault="00A5292F"/>
    <w:p w:rsidR="007533DF" w:rsidRDefault="00A5292F">
      <w:r>
        <w:t xml:space="preserve">ich hoffe, Sie konnten die Ferien genießen – vielleicht sogar mit Schnee. </w:t>
      </w:r>
    </w:p>
    <w:p w:rsidR="003F0097" w:rsidRDefault="00A5292F">
      <w:r>
        <w:t>Zum Ende des ersten Halbjahres haben alle Kinder ihre Zeugnisse erhalten. Besonders aufgeregt w</w:t>
      </w:r>
      <w:r>
        <w:t>a</w:t>
      </w:r>
      <w:r>
        <w:t>ren natürlich die Erstklässler</w:t>
      </w:r>
      <w:r w:rsidR="006368CF">
        <w:t>/innen</w:t>
      </w:r>
      <w:r>
        <w:t xml:space="preserve"> – </w:t>
      </w:r>
      <w:r w:rsidR="003F0097">
        <w:t>bekamen</w:t>
      </w:r>
      <w:r>
        <w:t xml:space="preserve"> sie doch ihr </w:t>
      </w:r>
      <w:r w:rsidRPr="006368CF">
        <w:rPr>
          <w:b/>
        </w:rPr>
        <w:t>erstes</w:t>
      </w:r>
      <w:r>
        <w:t xml:space="preserve"> Zeugnis.  </w:t>
      </w:r>
      <w:r w:rsidR="006368CF">
        <w:t xml:space="preserve">Die Viertklässler/innen erhielten neben dem Zeugnis </w:t>
      </w:r>
      <w:r w:rsidR="003F0097">
        <w:t>auch noch</w:t>
      </w:r>
      <w:r w:rsidR="006368CF">
        <w:t xml:space="preserve"> </w:t>
      </w:r>
      <w:r w:rsidR="005D0E30">
        <w:t>eine</w:t>
      </w:r>
      <w:r w:rsidR="006368CF">
        <w:t xml:space="preserve"> Schullaufbahnempfehlung.  </w:t>
      </w:r>
      <w:r w:rsidR="003F0097">
        <w:t>Jetzt können sie sich en</w:t>
      </w:r>
      <w:r w:rsidR="003F0097">
        <w:t>t</w:t>
      </w:r>
      <w:r w:rsidR="003F0097">
        <w:t xml:space="preserve">scheiden, welche </w:t>
      </w:r>
      <w:r w:rsidR="005D0E30">
        <w:t>weiterführende Schulform sie wählen</w:t>
      </w:r>
      <w:r w:rsidR="003F0097">
        <w:t xml:space="preserve"> möchten. </w:t>
      </w:r>
    </w:p>
    <w:p w:rsidR="00803BA8" w:rsidRDefault="007533DF" w:rsidP="00803BA8">
      <w:r>
        <w:t xml:space="preserve">Im Januar feierten wir </w:t>
      </w:r>
      <w:r w:rsidR="009D5C98">
        <w:t xml:space="preserve">im Thalia-Theater </w:t>
      </w:r>
      <w:r>
        <w:t>wieder Fasching.  Mittels  einer Zeitmaschine reisten alle Ki</w:t>
      </w:r>
      <w:r>
        <w:t>n</w:t>
      </w:r>
      <w:r>
        <w:t>der in die Vergangenheit zurück. Natürlich hatten alle „zeitgemäße“ Kostüme an und konnten so in die G</w:t>
      </w:r>
      <w:r>
        <w:t>e</w:t>
      </w:r>
      <w:r>
        <w:t xml:space="preserve">schichte </w:t>
      </w:r>
      <w:r w:rsidR="00792DA2">
        <w:t xml:space="preserve">der Menschheit </w:t>
      </w:r>
      <w:r>
        <w:t xml:space="preserve">eintauchen. </w:t>
      </w:r>
    </w:p>
    <w:p w:rsidR="00803BA8" w:rsidRDefault="00803BA8" w:rsidP="00803BA8">
      <w:r>
        <w:t>Sehr gefreut haben wir uns, dass auch in den Ferien Altpapier bei uns in der Sammelbox im Ei</w:t>
      </w:r>
      <w:r>
        <w:t>n</w:t>
      </w:r>
      <w:r>
        <w:t xml:space="preserve">gangsbereich abgegeben worden ist. Wir würden uns </w:t>
      </w:r>
      <w:r w:rsidRPr="00792DA2">
        <w:rPr>
          <w:b/>
        </w:rPr>
        <w:t>sehr, sehr freuen</w:t>
      </w:r>
      <w:r>
        <w:t>, wenn Sie weiterhin die Mö</w:t>
      </w:r>
      <w:r>
        <w:t>g</w:t>
      </w:r>
      <w:r>
        <w:t>lichkeit nutzen, das Papier bei uns abzugeben. Zum einen kommt das der Umwelt zugute – zum a</w:t>
      </w:r>
      <w:r>
        <w:t>n</w:t>
      </w:r>
      <w:r>
        <w:t>de</w:t>
      </w:r>
      <w:r w:rsidR="009D5C98">
        <w:t>ren erhalten wir bei der Abgabe einen Erlös von bis zu 50,00 € pro Container</w:t>
      </w:r>
      <w:r w:rsidR="00792DA2">
        <w:t xml:space="preserve">. Jeder so gesammelte Euro </w:t>
      </w:r>
      <w:r>
        <w:t>wird für unser Kle</w:t>
      </w:r>
      <w:r>
        <w:t>t</w:t>
      </w:r>
      <w:r>
        <w:t>tergerüst gespart!</w:t>
      </w:r>
    </w:p>
    <w:p w:rsidR="00803BA8" w:rsidRDefault="00803BA8" w:rsidP="00803BA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C42F93" wp14:editId="77620ACB">
                <wp:simplePos x="0" y="0"/>
                <wp:positionH relativeFrom="margin">
                  <wp:posOffset>3386455</wp:posOffset>
                </wp:positionH>
                <wp:positionV relativeFrom="margin">
                  <wp:posOffset>4434205</wp:posOffset>
                </wp:positionV>
                <wp:extent cx="2095500" cy="2305050"/>
                <wp:effectExtent l="0" t="133350" r="152400" b="19050"/>
                <wp:wrapSquare wrapText="bothSides"/>
                <wp:docPr id="29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2305050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03BA8" w:rsidRDefault="00803BA8" w:rsidP="00803BA8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Während der Ferien bastelte der Hort eine kleine Kletterko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struktion. Jeder Balken steht symbolisch für einen Teil der angesammelten  Summe für unser neues  Klettergerüst. Bei Eingang weiterer Spenden wird die Kletterkonstruktion vervol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ständigt. So können alle sehen, wie der aktuelle Stand ist.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Form 2" o:spid="_x0000_s1026" style="position:absolute;margin-left:266.65pt;margin-top:349.15pt;width:165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L6XjQIAAC8FAAAOAAAAZHJzL2Uyb0RvYy54bWysVF1v2yAUfZ+0/4B4X+04H22sOlU/lmlS&#10;u1Xrpj3fALbZMDAgcbpfvwt2umZ9mabJEuIaONxz7rmcX+w7RXbCeWl0RScnOSVCM8Olbir65fP6&#10;zRklPoDmoIwWFX0Unl6sXr86720pCtMaxYUjCKJ92duKtiHYMss8a0UH/sRYoXGxNq6DgKFrMu6g&#10;R/ROZUWeL7LeOG6dYcJ7/HszLNJVwq9rwcLHuvYiEFVRzC2k0aVxE8dsdQ5l48C2ko1pwD9k0YHU&#10;eOkT1A0EIFsnX0B1kjnjTR1OmOkyU9eSicQB2UzyP9g8tGBF4oLiePskk/9/sOzD7t4RyStaLBeU&#10;aOiwSJfbYNYoOSmiPr31JW57sPcuMvT21rDvnmhz3YJuxKVzpm8FcMxqEvdnRwdi4PEo2fR3hiM4&#10;IHiSal+7LgKiCGSfKvL4VBGxD4ThzyJfzuc5Fo7hWjHN5/ilO6A8HLfOh3fCdCROKurMVvNPWPd0&#10;B+xufUh14SM34N8oqTuFVd6BIpN8upyNiOPmDMoDZuJrlORrqVQKXLO5Vo7g0YrO1meTq5vxsH++&#10;TWnSV3Q5L+Ypi6M1/3cQiUdyZ9T2reZpHkCqYY5ZKh1TEsnlI02zDcI9tLwnXEY1Fos8n84oRuh5&#10;FHM6m56eYkeitKeoKwrrUdhxCqrBHg6KEmfCVxna5L9YkxfUr9bxGyRWtoVBkIh4KM9IE+2AFT5k&#10;laJnCSerRHcMLgv7zX403MbwRzQNJpKcgS8MTlrjflLSY7dW1P/YghOUqPcajVcUZ8gU+/sockfR&#10;5igCzRAO6VIyTK/D8CxsrZNNi7dNEj1tYjfUMhycPWQ22hy7MnEaX5DY9s/jtOv3O7f6BQAA//8D&#10;AFBLAwQUAAYACAAAACEAwAnYKuEAAAAMAQAADwAAAGRycy9kb3ducmV2LnhtbEyPTU/DMAyG70j8&#10;h8hIXBBLt2pVV5pOExIguEyM7Z41pq1onJJkW8evxzvBzR+PXj8ul6PtxRF96BwpmE4SEEi1Mx01&#10;CrYfT/c5iBA1Gd07QgVnDLCsrq9KXRh3onc8bmIjOIRCoRW0MQ6FlKFu0eowcQMS7z6dtzpy6xtp&#10;vD5xuO3lLEkyaXVHfKHVAz62WH9tDlbBM/Vhu3o7N+6H5ruZf12/3H2vlbq9GVcPICKO8Q+Giz6r&#10;Q8VOe3cgE0SvYJ6mKaMKskXOBRN5dpnsGU2yaQqyKuX/J6pfAAAA//8DAFBLAQItABQABgAIAAAA&#10;IQC2gziS/gAAAOEBAAATAAAAAAAAAAAAAAAAAAAAAABbQ29udGVudF9UeXBlc10ueG1sUEsBAi0A&#10;FAAGAAgAAAAhADj9If/WAAAAlAEAAAsAAAAAAAAAAAAAAAAALwEAAF9yZWxzLy5yZWxzUEsBAi0A&#10;FAAGAAgAAAAhAE6IvpeNAgAALwUAAA4AAAAAAAAAAAAAAAAALgIAAGRycy9lMm9Eb2MueG1sUEsB&#10;Ai0AFAAGAAgAAAAhAMAJ2CrhAAAADAEAAA8AAAAAAAAAAAAAAAAA5wQAAGRycy9kb3ducmV2Lnht&#10;bFBLBQYAAAAABAAEAPMAAAD1BQAAAAA=&#10;" o:allowincell="f" fillcolor="#4f81bd" strokecolor="#4f81bd">
                <v:shadow on="t" type="perspective" color="#bfbfbf" opacity=".5" origin="-.5,-.5" offset="51pt,-10pt" matrix=".75,,,.75"/>
                <v:textbox inset="18pt,18pt,18pt,18pt">
                  <w:txbxContent>
                    <w:p w:rsidR="00803BA8" w:rsidRDefault="00803BA8" w:rsidP="00803BA8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Während der Ferien bastelte der Hort eine kleine Kletterko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struktion. Jeder Balken steht symbolisch für einen Teil der ang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sammelten  Summe für unser neues  Kle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tergerüst. Bei Eingang weiterer Spenden wird die Kletterkonstruktion vervol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ständigt. So können alle sehen, wie der aktuelle Stand ist.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0745105A" wp14:editId="7F90F0E2">
            <wp:extent cx="2803525" cy="2102644"/>
            <wp:effectExtent l="0" t="0" r="0" b="0"/>
            <wp:docPr id="1" name="Grafik 1" descr="C:\Users\Schulleitung\Desktop\IMG_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ulleitung\Desktop\IMG_00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598" cy="210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BA8" w:rsidRDefault="00803BA8" w:rsidP="00803BA8"/>
    <w:p w:rsidR="007533DF" w:rsidRDefault="007533DF"/>
    <w:p w:rsidR="00803BA8" w:rsidRDefault="00803BA8"/>
    <w:p w:rsidR="00E27BCB" w:rsidRDefault="00E27BCB">
      <w:r>
        <w:t>Aber auch während der Ferien gab es viele Aktionen:</w:t>
      </w:r>
      <w:r w:rsidR="00CD25D6">
        <w:t xml:space="preserve"> </w:t>
      </w:r>
      <w:r w:rsidRPr="00E27BCB">
        <w:t xml:space="preserve"> </w:t>
      </w:r>
      <w:r>
        <w:t xml:space="preserve">In den Winterferien tanzten die Kinder  auf dem Regenbogen. Jeder Tag stand unter dem Motto einer Farbe.  </w:t>
      </w:r>
      <w:r>
        <w:br/>
        <w:t xml:space="preserve">Am letzten Ferientag  wurde es  dann kunterbunt, da sich alle Farben mischten. </w:t>
      </w:r>
    </w:p>
    <w:p w:rsidR="00F1631B" w:rsidRDefault="00F1631B">
      <w:r>
        <w:t xml:space="preserve">Die Ferienzeit </w:t>
      </w:r>
      <w:r w:rsidR="008F4471">
        <w:t>wurde zudem genut</w:t>
      </w:r>
      <w:r w:rsidR="009D5C98">
        <w:t xml:space="preserve">zt, einige Renovierungsarbeiten im Schulgebäude </w:t>
      </w:r>
      <w:bookmarkStart w:id="0" w:name="_GoBack"/>
      <w:bookmarkEnd w:id="0"/>
      <w:r w:rsidR="008F4471">
        <w:t xml:space="preserve">durchzuführen. Das passte gut zu dem Ferienmotto „Tanz auf dem Regenbogen“. So wurden </w:t>
      </w:r>
      <w:r w:rsidR="00803BA8">
        <w:t>die Flure mit freundl</w:t>
      </w:r>
      <w:r w:rsidR="00803BA8">
        <w:t>i</w:t>
      </w:r>
      <w:r w:rsidR="00803BA8">
        <w:t>chen Farben gestaltet. Ein ganz großer Dank gilt unseren Hausmeistern, die hier sehr fleißig und kre</w:t>
      </w:r>
      <w:r w:rsidR="00803BA8">
        <w:t>a</w:t>
      </w:r>
      <w:r w:rsidR="00803BA8">
        <w:t>tiv w</w:t>
      </w:r>
      <w:r w:rsidR="00803BA8">
        <w:t>a</w:t>
      </w:r>
      <w:r w:rsidR="00803BA8">
        <w:t xml:space="preserve">ren! Und zum Schluss noch ein paar Impressionen </w:t>
      </w:r>
      <w:r w:rsidR="00DF02F6">
        <w:t>von ihrer Arbeit:</w:t>
      </w:r>
    </w:p>
    <w:p w:rsidR="00DF02F6" w:rsidRDefault="00DF02F6"/>
    <w:p w:rsidR="006706F5" w:rsidRDefault="006706F5" w:rsidP="006706F5">
      <w:r>
        <w:rPr>
          <w:noProof/>
          <w:lang w:eastAsia="de-DE"/>
        </w:rPr>
        <w:lastRenderedPageBreak/>
        <w:drawing>
          <wp:inline distT="0" distB="0" distL="0" distR="0" wp14:anchorId="048D2262" wp14:editId="356CB2E4">
            <wp:extent cx="2307431" cy="3076575"/>
            <wp:effectExtent l="0" t="0" r="0" b="0"/>
            <wp:docPr id="2" name="Grafik 2" descr="C:\Users\Schulleitung\Desktop\DSCI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ulleitung\Desktop\DSCI01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576" cy="307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de-DE"/>
        </w:rPr>
        <w:drawing>
          <wp:inline distT="0" distB="0" distL="0" distR="0" wp14:anchorId="3AAE2ED1" wp14:editId="4746DDA5">
            <wp:extent cx="2768600" cy="2076450"/>
            <wp:effectExtent l="0" t="0" r="0" b="0"/>
            <wp:docPr id="3" name="Grafik 3" descr="C:\Users\Schulleitung\Desktop\IMG_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ulleitung\Desktop\IMG_00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150" cy="207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6706F5" w:rsidRDefault="006706F5" w:rsidP="006706F5"/>
    <w:p w:rsidR="006706F5" w:rsidRDefault="006706F5" w:rsidP="006706F5">
      <w:pPr>
        <w:ind w:left="1416"/>
      </w:pPr>
      <w:r>
        <w:t xml:space="preserve">                        </w:t>
      </w:r>
    </w:p>
    <w:p w:rsidR="006706F5" w:rsidRDefault="006706F5">
      <w:r>
        <w:rPr>
          <w:noProof/>
          <w:lang w:eastAsia="de-DE"/>
        </w:rPr>
        <w:drawing>
          <wp:inline distT="0" distB="0" distL="0" distR="0">
            <wp:extent cx="2832099" cy="2124075"/>
            <wp:effectExtent l="0" t="0" r="6985" b="0"/>
            <wp:docPr id="4" name="Grafik 4" descr="C:\Users\Schulleitung\Desktop\IMG_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hulleitung\Desktop\IMG_00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163" cy="212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de-DE"/>
        </w:rPr>
        <w:drawing>
          <wp:inline distT="0" distB="0" distL="0" distR="0">
            <wp:extent cx="1943100" cy="1457324"/>
            <wp:effectExtent l="0" t="0" r="0" b="0"/>
            <wp:docPr id="5" name="Grafik 5" descr="C:\Users\Schulleitung\Desktop\DSCI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ulleitung\Desktop\DSCI0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58" cy="145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DA2" w:rsidRDefault="00792DA2"/>
    <w:p w:rsidR="00792DA2" w:rsidRDefault="00792DA2">
      <w:r>
        <w:t>Nun kann das zweite Halbjahr beginnen und mit den fröhlichen Farben ist auch schon ein Vorg</w:t>
      </w:r>
      <w:r>
        <w:t>e</w:t>
      </w:r>
      <w:r>
        <w:t>schmack auf den Frühling bei und eingezogen!</w:t>
      </w:r>
    </w:p>
    <w:p w:rsidR="00792DA2" w:rsidRDefault="00792DA2"/>
    <w:p w:rsidR="00792DA2" w:rsidRDefault="00792DA2">
      <w:r>
        <w:t>Ein erholsames Wochenende und einen guten Start in die neue Woche sendet Ihnen</w:t>
      </w:r>
    </w:p>
    <w:p w:rsidR="00792DA2" w:rsidRDefault="00792DA2"/>
    <w:p w:rsidR="00792DA2" w:rsidRDefault="00792DA2">
      <w:r>
        <w:t>Ulrike Wagner</w:t>
      </w:r>
    </w:p>
    <w:p w:rsidR="00792DA2" w:rsidRDefault="00792DA2">
      <w:r>
        <w:t>Schulleitung</w:t>
      </w:r>
    </w:p>
    <w:sectPr w:rsidR="00792DA2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92F" w:rsidRDefault="00A5292F" w:rsidP="00A5292F">
      <w:pPr>
        <w:spacing w:after="0" w:line="240" w:lineRule="auto"/>
      </w:pPr>
      <w:r>
        <w:separator/>
      </w:r>
    </w:p>
  </w:endnote>
  <w:endnote w:type="continuationSeparator" w:id="0">
    <w:p w:rsidR="00A5292F" w:rsidRDefault="00A5292F" w:rsidP="00A5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2F" w:rsidRDefault="00A5292F" w:rsidP="00A5292F">
    <w:pPr>
      <w:pStyle w:val="Fuzeile"/>
      <w:jc w:val="center"/>
    </w:pPr>
    <w:proofErr w:type="spellStart"/>
    <w:r>
      <w:t>Wa</w:t>
    </w:r>
    <w:proofErr w:type="spellEnd"/>
    <w:r>
      <w:t xml:space="preserve"> / erstellt am 12.02.2015</w:t>
    </w:r>
  </w:p>
  <w:p w:rsidR="00A5292F" w:rsidRDefault="00A5292F" w:rsidP="00A5292F">
    <w:pPr>
      <w:pStyle w:val="Fuzeile"/>
      <w:jc w:val="center"/>
    </w:pPr>
    <w:r>
      <w:fldChar w:fldCharType="begin"/>
    </w:r>
    <w:r>
      <w:instrText xml:space="preserve"> TIME \@ "dd.MM.yyyy" </w:instrText>
    </w:r>
    <w:r>
      <w:fldChar w:fldCharType="separate"/>
    </w:r>
    <w:r w:rsidR="007F1C3F">
      <w:rPr>
        <w:noProof/>
      </w:rPr>
      <w:t>13.02.2015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92F" w:rsidRDefault="00A5292F" w:rsidP="00A5292F">
      <w:pPr>
        <w:spacing w:after="0" w:line="240" w:lineRule="auto"/>
      </w:pPr>
      <w:r>
        <w:separator/>
      </w:r>
    </w:p>
  </w:footnote>
  <w:footnote w:type="continuationSeparator" w:id="0">
    <w:p w:rsidR="00A5292F" w:rsidRDefault="00A5292F" w:rsidP="00A529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2F"/>
    <w:rsid w:val="00363EC7"/>
    <w:rsid w:val="003F0097"/>
    <w:rsid w:val="005D0E30"/>
    <w:rsid w:val="006368CF"/>
    <w:rsid w:val="006706F5"/>
    <w:rsid w:val="007533DF"/>
    <w:rsid w:val="00792DA2"/>
    <w:rsid w:val="007F1C3F"/>
    <w:rsid w:val="00803BA8"/>
    <w:rsid w:val="00820F5D"/>
    <w:rsid w:val="008F4471"/>
    <w:rsid w:val="009648C2"/>
    <w:rsid w:val="009D5C98"/>
    <w:rsid w:val="00A5292F"/>
    <w:rsid w:val="00CD25D6"/>
    <w:rsid w:val="00DF02F6"/>
    <w:rsid w:val="00E27BCB"/>
    <w:rsid w:val="00F1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2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292F"/>
  </w:style>
  <w:style w:type="paragraph" w:styleId="Fuzeile">
    <w:name w:val="footer"/>
    <w:basedOn w:val="Standard"/>
    <w:link w:val="FuzeileZchn"/>
    <w:uiPriority w:val="99"/>
    <w:unhideWhenUsed/>
    <w:rsid w:val="00A52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292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3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2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292F"/>
  </w:style>
  <w:style w:type="paragraph" w:styleId="Fuzeile">
    <w:name w:val="footer"/>
    <w:basedOn w:val="Standard"/>
    <w:link w:val="FuzeileZchn"/>
    <w:uiPriority w:val="99"/>
    <w:unhideWhenUsed/>
    <w:rsid w:val="00A52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292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3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Schulleitung</dc:creator>
  <cp:lastModifiedBy>Sekretariat</cp:lastModifiedBy>
  <cp:revision>3</cp:revision>
  <dcterms:created xsi:type="dcterms:W3CDTF">2015-02-13T09:06:00Z</dcterms:created>
  <dcterms:modified xsi:type="dcterms:W3CDTF">2015-02-13T09:08:00Z</dcterms:modified>
</cp:coreProperties>
</file>